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7DE260A4" w:rsidR="00F66048" w:rsidRPr="00F94044" w:rsidRDefault="00433E42" w:rsidP="00F94044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F94044"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2-</w:t>
      </w:r>
      <w:r w:rsid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="007D6E6B"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037A99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R1-2006321</w:t>
      </w:r>
    </w:p>
    <w:p w14:paraId="66326737" w14:textId="0130B865" w:rsidR="00F94044" w:rsidRDefault="00F94044" w:rsidP="00F94044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Online, 17 – </w:t>
      </w:r>
      <w:r w:rsidR="00366097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28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 w:rsidR="00366097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August</w:t>
      </w: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2020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21A3F9B4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6D199E">
        <w:rPr>
          <w:rFonts w:ascii="Arial" w:hAnsi="Arial"/>
          <w:sz w:val="28"/>
          <w:szCs w:val="28"/>
          <w:lang w:val="en-US"/>
        </w:rPr>
        <w:t>2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7A4F4EE9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6D199E" w:rsidRPr="006D199E">
        <w:rPr>
          <w:rFonts w:ascii="Arial" w:hAnsi="Arial"/>
          <w:sz w:val="28"/>
          <w:szCs w:val="28"/>
        </w:rPr>
        <w:t xml:space="preserve">Mechanisms to improve </w:t>
      </w:r>
      <w:r w:rsidR="00091387">
        <w:rPr>
          <w:rFonts w:ascii="Arial" w:hAnsi="Arial"/>
          <w:sz w:val="28"/>
          <w:szCs w:val="28"/>
        </w:rPr>
        <w:t>R</w:t>
      </w:r>
      <w:r w:rsidR="006D199E" w:rsidRPr="006D199E">
        <w:rPr>
          <w:rFonts w:ascii="Arial" w:hAnsi="Arial"/>
          <w:sz w:val="28"/>
          <w:szCs w:val="28"/>
        </w:rPr>
        <w:t>eliability of Broadcast/Multicast service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50C542BB" w:rsidR="004E1891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47DB582E" w14:textId="010C85AE" w:rsidR="005E1696" w:rsidRPr="005E1696" w:rsidRDefault="005E169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One of the objectives </w:t>
      </w:r>
      <w:r w:rsidR="00E06A16">
        <w:rPr>
          <w:rFonts w:eastAsia="바탕"/>
          <w:sz w:val="22"/>
          <w:szCs w:val="22"/>
          <w:lang w:eastAsia="ko-KR"/>
        </w:rPr>
        <w:t>led by RAN1</w:t>
      </w:r>
      <w:r>
        <w:rPr>
          <w:rFonts w:eastAsia="바탕" w:hint="eastAsia"/>
          <w:sz w:val="22"/>
          <w:szCs w:val="22"/>
          <w:lang w:eastAsia="ko-KR"/>
        </w:rPr>
        <w:t xml:space="preserve"> is </w:t>
      </w:r>
      <w:r>
        <w:rPr>
          <w:rFonts w:eastAsia="바탕"/>
          <w:sz w:val="22"/>
          <w:szCs w:val="22"/>
          <w:lang w:eastAsia="ko-KR"/>
        </w:rPr>
        <w:t xml:space="preserve">to </w:t>
      </w:r>
      <w:r w:rsidR="00E06A16">
        <w:rPr>
          <w:rFonts w:eastAsia="바탕"/>
          <w:sz w:val="22"/>
          <w:szCs w:val="22"/>
          <w:lang w:eastAsia="ko-KR"/>
        </w:rPr>
        <w:t>s</w:t>
      </w:r>
      <w:r w:rsidR="00E06A16" w:rsidRPr="00E06A16">
        <w:rPr>
          <w:rFonts w:eastAsia="바탕"/>
          <w:sz w:val="22"/>
          <w:szCs w:val="22"/>
          <w:lang w:eastAsia="ko-KR"/>
        </w:rPr>
        <w:t>pecify RAN basic functions for broadcast/multicast for UEs in RRC_CONNECTED state</w:t>
      </w:r>
      <w:r w:rsidR="004E1891">
        <w:rPr>
          <w:rFonts w:eastAsia="바탕"/>
          <w:sz w:val="22"/>
          <w:szCs w:val="22"/>
          <w:lang w:eastAsia="ko-KR"/>
        </w:rPr>
        <w:t>:</w:t>
      </w:r>
    </w:p>
    <w:p w14:paraId="639E01FE" w14:textId="6F3470DD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a group scheduling mechanism to allow UEs to receive Broadcast/Multicast service [RAN1, RAN2]</w:t>
      </w:r>
    </w:p>
    <w:p w14:paraId="3FBF4BC2" w14:textId="647AEE88" w:rsidR="00E06A16" w:rsidRDefault="00E06A16" w:rsidP="008110F5">
      <w:pPr>
        <w:pStyle w:val="a0"/>
        <w:numPr>
          <w:ilvl w:val="1"/>
          <w:numId w:val="5"/>
        </w:numPr>
      </w:pPr>
      <w:r w:rsidRPr="00E06A16">
        <w:t>This objective includes specifying necessary enhancements that are required to enable simultaneous operation with unicast reception.</w:t>
      </w:r>
    </w:p>
    <w:p w14:paraId="0AA73088" w14:textId="1D6D4E58" w:rsidR="00E06A16" w:rsidRPr="00E06A16" w:rsidRDefault="00E06A16" w:rsidP="008110F5">
      <w:pPr>
        <w:pStyle w:val="a0"/>
        <w:numPr>
          <w:ilvl w:val="0"/>
          <w:numId w:val="5"/>
        </w:numPr>
      </w:pPr>
      <w:r w:rsidRPr="00E06A16">
        <w:t>Specify required changes to improve reliability of Broadcast/Multicast service, e.g. by UL feedback. The level of reliability should be based on the requirements of the application/service provided.[RAN1, RAN2]</w:t>
      </w:r>
    </w:p>
    <w:p w14:paraId="7EB02F3D" w14:textId="773A6DDA" w:rsidR="00C77EDD" w:rsidRPr="00C77EDD" w:rsidRDefault="00C77EDD" w:rsidP="00C77ED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addition, RAN1 is involved in </w:t>
      </w:r>
      <w:r>
        <w:rPr>
          <w:rFonts w:eastAsia="바탕"/>
          <w:sz w:val="22"/>
          <w:szCs w:val="22"/>
          <w:lang w:eastAsia="ko-KR"/>
        </w:rPr>
        <w:t>s</w:t>
      </w:r>
      <w:r w:rsidRPr="00C77EDD">
        <w:rPr>
          <w:rFonts w:eastAsia="바탕"/>
          <w:sz w:val="22"/>
          <w:szCs w:val="22"/>
          <w:lang w:eastAsia="ko-KR"/>
        </w:rPr>
        <w:t>pecif</w:t>
      </w:r>
      <w:r>
        <w:rPr>
          <w:rFonts w:eastAsia="바탕"/>
          <w:sz w:val="22"/>
          <w:szCs w:val="22"/>
          <w:lang w:eastAsia="ko-KR"/>
        </w:rPr>
        <w:t>ication of</w:t>
      </w:r>
      <w:r w:rsidRPr="00C77EDD">
        <w:rPr>
          <w:rFonts w:eastAsia="바탕"/>
          <w:sz w:val="22"/>
          <w:szCs w:val="22"/>
          <w:lang w:eastAsia="ko-KR"/>
        </w:rPr>
        <w:t xml:space="preserve"> RAN basic functions for broadcast/multicast for UEs in RRC_IDLE/ RRC_INACTIVE states [RAN2, RAN1]:</w:t>
      </w:r>
    </w:p>
    <w:p w14:paraId="48112348" w14:textId="77777777" w:rsidR="00C77EDD" w:rsidRDefault="00C77EDD" w:rsidP="008110F5">
      <w:pPr>
        <w:pStyle w:val="a0"/>
        <w:numPr>
          <w:ilvl w:val="0"/>
          <w:numId w:val="5"/>
        </w:num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Specify required changes to enable the reception of </w:t>
      </w:r>
      <w:r>
        <w:rPr>
          <w:color w:val="000000"/>
        </w:rPr>
        <w:t>Point to Multipoint transmissions by UEs in</w:t>
      </w:r>
      <w:r>
        <w:rPr>
          <w:color w:val="000000"/>
          <w:lang w:eastAsia="zh-CN"/>
        </w:rPr>
        <w:t xml:space="preserve"> RRC_IDLE/ RRC_INACTIVE states, </w:t>
      </w:r>
      <w:r>
        <w:rPr>
          <w:color w:val="000000"/>
        </w:rPr>
        <w:t>with the aim of keeping maximum commonality between RRC_CONNECTED state and RRC_IDLE/RRC_INACTIVE state for the configuration of PTM reception. [RAN2, RAN1].</w:t>
      </w:r>
    </w:p>
    <w:p w14:paraId="54835F31" w14:textId="77777777" w:rsidR="00C77EDD" w:rsidRDefault="00C77EDD" w:rsidP="008110F5">
      <w:pPr>
        <w:pStyle w:val="a0"/>
        <w:numPr>
          <w:ilvl w:val="1"/>
          <w:numId w:val="5"/>
        </w:numPr>
        <w:rPr>
          <w:lang w:eastAsia="zh-CN"/>
        </w:rPr>
      </w:pPr>
      <w:r>
        <w:rPr>
          <w:rFonts w:hint="eastAsia"/>
          <w:lang w:eastAsia="zh-CN"/>
        </w:rPr>
        <w:t xml:space="preserve">Note: </w:t>
      </w:r>
      <w:r>
        <w:rPr>
          <w:lang w:eastAsia="zh-CN"/>
        </w:rPr>
        <w:t xml:space="preserve">the possibility of receiving </w:t>
      </w:r>
      <w:r>
        <w:rPr>
          <w:color w:val="000000"/>
        </w:rPr>
        <w:t xml:space="preserve">Point to Multipoint transmissions </w:t>
      </w:r>
      <w:r>
        <w:t xml:space="preserve">by </w:t>
      </w:r>
      <w:r>
        <w:rPr>
          <w:lang w:eastAsia="zh-CN"/>
        </w:rPr>
        <w:t xml:space="preserve">UEs in RRC_IDLE/ RRC_INACTIVE states, without the need for those UEs to get the </w:t>
      </w:r>
      <w:r>
        <w:t xml:space="preserve">configuration of the PTM bearer carrying the Broadcast/Multicast service while in RRC CONNECTED state beforehand, is subject to verification of service subscription and authorization assumptions during the WI. </w:t>
      </w:r>
    </w:p>
    <w:p w14:paraId="231AE830" w14:textId="5D97B2A2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0722EF">
        <w:rPr>
          <w:rFonts w:eastAsia="바탕"/>
          <w:sz w:val="22"/>
          <w:szCs w:val="22"/>
          <w:lang w:eastAsia="ko-KR"/>
        </w:rPr>
        <w:t>m</w:t>
      </w:r>
      <w:r w:rsidR="000722EF" w:rsidRPr="000722EF">
        <w:rPr>
          <w:rFonts w:eastAsia="바탕"/>
          <w:sz w:val="22"/>
          <w:szCs w:val="22"/>
          <w:lang w:eastAsia="ko-KR"/>
        </w:rPr>
        <w:t>echanisms to improve reliability of Broadcast/Multicast service</w:t>
      </w:r>
      <w:r w:rsidR="000722EF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lastRenderedPageBreak/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7447A2DF" w14:textId="10976A07" w:rsidR="00B66C78" w:rsidRDefault="00B66C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NR, w</w:t>
      </w:r>
      <w:r w:rsidRPr="00B66C78">
        <w:rPr>
          <w:rFonts w:eastAsia="바탕"/>
          <w:sz w:val="22"/>
          <w:szCs w:val="22"/>
          <w:lang w:val="en-US" w:eastAsia="ko-KR"/>
        </w:rPr>
        <w:t xml:space="preserve">hen </w:t>
      </w:r>
      <w:r>
        <w:rPr>
          <w:rFonts w:eastAsia="바탕"/>
          <w:sz w:val="22"/>
          <w:szCs w:val="22"/>
          <w:lang w:val="en-US" w:eastAsia="ko-KR"/>
        </w:rPr>
        <w:t>a UE</w:t>
      </w:r>
      <w:r w:rsidRPr="00B66C78">
        <w:rPr>
          <w:rFonts w:eastAsia="바탕"/>
          <w:sz w:val="22"/>
          <w:szCs w:val="22"/>
          <w:lang w:val="en-US" w:eastAsia="ko-KR"/>
        </w:rPr>
        <w:t xml:space="preserve"> is configured with </w:t>
      </w:r>
      <w:r w:rsidRPr="00B66C78">
        <w:rPr>
          <w:rFonts w:eastAsia="바탕"/>
          <w:i/>
          <w:iCs/>
          <w:sz w:val="22"/>
          <w:szCs w:val="22"/>
          <w:lang w:val="en-US" w:eastAsia="ko-KR"/>
        </w:rPr>
        <w:t xml:space="preserve">pdsch-AggregationFactor </w:t>
      </w:r>
      <w:r w:rsidRPr="00B66C78">
        <w:rPr>
          <w:rFonts w:eastAsia="바탕"/>
          <w:sz w:val="22"/>
          <w:szCs w:val="22"/>
          <w:lang w:val="en-US" w:eastAsia="ko-KR"/>
        </w:rPr>
        <w:t>&gt; 1</w:t>
      </w:r>
      <w:r>
        <w:rPr>
          <w:rFonts w:eastAsia="바탕"/>
          <w:sz w:val="22"/>
          <w:szCs w:val="22"/>
          <w:lang w:val="en-US" w:eastAsia="ko-KR"/>
        </w:rPr>
        <w:t xml:space="preserve"> for unicast PDSCH</w:t>
      </w:r>
      <w:r w:rsidRPr="00B66C78">
        <w:rPr>
          <w:rFonts w:eastAsia="바탕"/>
          <w:sz w:val="22"/>
          <w:szCs w:val="22"/>
          <w:lang w:val="en-US" w:eastAsia="ko-KR"/>
        </w:rPr>
        <w:t xml:space="preserve">, the parameter </w:t>
      </w:r>
      <w:r w:rsidRPr="00B66C78">
        <w:rPr>
          <w:rFonts w:eastAsia="바탕"/>
          <w:i/>
          <w:iCs/>
          <w:sz w:val="22"/>
          <w:szCs w:val="22"/>
          <w:lang w:val="en-US" w:eastAsia="ko-KR"/>
        </w:rPr>
        <w:t xml:space="preserve">pdsch-AggregationFactor </w:t>
      </w:r>
      <w:r w:rsidRPr="00B66C78">
        <w:rPr>
          <w:rFonts w:eastAsia="바탕"/>
          <w:sz w:val="22"/>
          <w:szCs w:val="22"/>
          <w:lang w:val="en-US" w:eastAsia="ko-KR"/>
        </w:rPr>
        <w:t xml:space="preserve">provides the number of </w:t>
      </w:r>
      <w:r>
        <w:rPr>
          <w:rFonts w:eastAsia="바탕"/>
          <w:sz w:val="22"/>
          <w:szCs w:val="22"/>
          <w:lang w:val="en-US" w:eastAsia="ko-KR"/>
        </w:rPr>
        <w:t xml:space="preserve">PDSCH </w:t>
      </w:r>
      <w:r w:rsidRPr="00B66C78">
        <w:rPr>
          <w:rFonts w:eastAsia="바탕"/>
          <w:sz w:val="22"/>
          <w:szCs w:val="22"/>
          <w:lang w:val="en-US" w:eastAsia="ko-KR"/>
        </w:rPr>
        <w:t xml:space="preserve">transmissions of a TB within a bundle. Bundling operation relies on the same HARQ process for each transmission that is part of the same bundle. After the initial </w:t>
      </w:r>
      <w:r>
        <w:rPr>
          <w:rFonts w:eastAsia="바탕"/>
          <w:sz w:val="22"/>
          <w:szCs w:val="22"/>
          <w:lang w:val="en-US" w:eastAsia="ko-KR"/>
        </w:rPr>
        <w:t xml:space="preserve">PDSCH </w:t>
      </w:r>
      <w:r w:rsidRPr="00B66C78">
        <w:rPr>
          <w:rFonts w:eastAsia="바탕"/>
          <w:sz w:val="22"/>
          <w:szCs w:val="22"/>
          <w:lang w:val="en-US" w:eastAsia="ko-KR"/>
        </w:rPr>
        <w:t xml:space="preserve">transmission, </w:t>
      </w:r>
      <w:r w:rsidRPr="00B66C78">
        <w:rPr>
          <w:rFonts w:eastAsia="바탕"/>
          <w:i/>
          <w:iCs/>
          <w:sz w:val="22"/>
          <w:szCs w:val="22"/>
          <w:lang w:val="en-US" w:eastAsia="ko-KR"/>
        </w:rPr>
        <w:t xml:space="preserve">pdsch-AggregationFactor </w:t>
      </w:r>
      <w:r w:rsidRPr="00B66C78">
        <w:rPr>
          <w:rFonts w:eastAsia="바탕"/>
          <w:sz w:val="22"/>
          <w:szCs w:val="22"/>
          <w:lang w:val="en-US" w:eastAsia="ko-KR"/>
        </w:rPr>
        <w:t>– 1 HARQ retransmissions follow within a bundle</w:t>
      </w:r>
      <w:r>
        <w:rPr>
          <w:rFonts w:eastAsia="바탕"/>
          <w:sz w:val="22"/>
          <w:szCs w:val="22"/>
          <w:lang w:val="en-US" w:eastAsia="ko-KR"/>
        </w:rPr>
        <w:t>.</w:t>
      </w:r>
    </w:p>
    <w:p w14:paraId="1BCB4039" w14:textId="5BA34732" w:rsidR="00B66C78" w:rsidRDefault="00B66C78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our view, a simple mechanism to improve reliability of transmission of a MBS TB is to </w:t>
      </w:r>
      <w:r w:rsidR="00EA5712">
        <w:rPr>
          <w:rFonts w:eastAsia="바탕"/>
          <w:sz w:val="22"/>
          <w:szCs w:val="22"/>
          <w:lang w:val="en-US" w:eastAsia="ko-KR"/>
        </w:rPr>
        <w:t>re</w:t>
      </w:r>
      <w:r>
        <w:rPr>
          <w:rFonts w:eastAsia="바탕"/>
          <w:sz w:val="22"/>
          <w:szCs w:val="22"/>
          <w:lang w:val="en-US" w:eastAsia="ko-KR"/>
        </w:rPr>
        <w:t>use a bundle of PDSCH repetitions</w:t>
      </w:r>
      <w:r w:rsidR="00EA5712">
        <w:rPr>
          <w:rFonts w:eastAsia="바탕"/>
          <w:sz w:val="22"/>
          <w:szCs w:val="22"/>
          <w:lang w:val="en-US" w:eastAsia="ko-KR"/>
        </w:rPr>
        <w:t xml:space="preserve"> in </w:t>
      </w:r>
      <w:r w:rsidR="00EA5712" w:rsidRPr="004051F8">
        <w:rPr>
          <w:rFonts w:eastAsia="바탕"/>
          <w:sz w:val="22"/>
          <w:szCs w:val="22"/>
          <w:lang w:val="x-none" w:eastAsia="ko-KR"/>
        </w:rPr>
        <w:t xml:space="preserve">Multicast/Broadcast </w:t>
      </w:r>
      <w:r w:rsidR="00EA5712">
        <w:rPr>
          <w:rFonts w:eastAsia="바탕"/>
          <w:sz w:val="22"/>
          <w:szCs w:val="22"/>
          <w:lang w:val="x-none" w:eastAsia="ko-KR"/>
        </w:rPr>
        <w:t>transmissions</w:t>
      </w:r>
      <w:r>
        <w:rPr>
          <w:rFonts w:eastAsia="바탕"/>
          <w:sz w:val="22"/>
          <w:szCs w:val="22"/>
          <w:lang w:val="en-US" w:eastAsia="ko-KR"/>
        </w:rPr>
        <w:t>.</w:t>
      </w:r>
      <w:r w:rsidR="00EA5712">
        <w:rPr>
          <w:rFonts w:eastAsia="바탕"/>
          <w:sz w:val="22"/>
          <w:szCs w:val="22"/>
          <w:lang w:val="en-US" w:eastAsia="ko-KR"/>
        </w:rPr>
        <w:t xml:space="preserve"> Such mechanism could work with or without HARQ feedback.</w:t>
      </w:r>
    </w:p>
    <w:p w14:paraId="72F99876" w14:textId="6AB47BFA" w:rsidR="00EA5712" w:rsidRPr="001E25DF" w:rsidRDefault="00EA5712" w:rsidP="00EA5712">
      <w:pPr>
        <w:pStyle w:val="11"/>
      </w:pPr>
      <w:r w:rsidRPr="001E25DF">
        <w:t xml:space="preserve">Proposal 1: Support </w:t>
      </w:r>
      <w:r w:rsidR="007736B7">
        <w:t xml:space="preserve">a </w:t>
      </w:r>
      <w:r w:rsidRPr="001E25DF">
        <w:t>bundle</w:t>
      </w:r>
      <w:r w:rsidR="007736B7">
        <w:t xml:space="preserve"> of PDSCH</w:t>
      </w:r>
      <w:r w:rsidRPr="001E25DF">
        <w:t xml:space="preserve"> transmissions of a </w:t>
      </w:r>
      <w:r w:rsidR="007736B7">
        <w:t>MBS</w:t>
      </w:r>
      <w:r w:rsidRPr="001E25DF">
        <w:t xml:space="preserve"> TB</w:t>
      </w:r>
      <w:r w:rsidR="007736B7">
        <w:t>.</w:t>
      </w:r>
    </w:p>
    <w:p w14:paraId="6888E35B" w14:textId="7BF7878B" w:rsidR="00B66C78" w:rsidRPr="00EA5712" w:rsidRDefault="00EB1147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PDSCH transmissions </w:t>
      </w:r>
      <w:r w:rsidR="004B092B">
        <w:rPr>
          <w:rFonts w:eastAsia="바탕"/>
          <w:sz w:val="22"/>
          <w:szCs w:val="22"/>
          <w:lang w:val="en-US" w:eastAsia="ko-KR"/>
        </w:rPr>
        <w:t xml:space="preserve">of a single TB </w:t>
      </w:r>
      <w:r>
        <w:rPr>
          <w:rFonts w:eastAsia="바탕"/>
          <w:sz w:val="22"/>
          <w:szCs w:val="22"/>
          <w:lang w:val="en-US" w:eastAsia="ko-KR"/>
        </w:rPr>
        <w:t>from multiple TRPs can improve reliability for transmission</w:t>
      </w:r>
      <w:r w:rsidR="004B092B">
        <w:rPr>
          <w:rFonts w:eastAsia="바탕"/>
          <w:sz w:val="22"/>
          <w:szCs w:val="22"/>
          <w:lang w:val="en-US" w:eastAsia="ko-KR"/>
        </w:rPr>
        <w:t xml:space="preserve"> of the</w:t>
      </w:r>
      <w:r>
        <w:rPr>
          <w:rFonts w:eastAsia="바탕"/>
          <w:sz w:val="22"/>
          <w:szCs w:val="22"/>
          <w:lang w:val="en-US" w:eastAsia="ko-KR"/>
        </w:rPr>
        <w:t xml:space="preserve"> TB.</w:t>
      </w:r>
      <w:r w:rsidR="004B092B">
        <w:rPr>
          <w:rFonts w:eastAsia="바탕"/>
          <w:sz w:val="22"/>
          <w:szCs w:val="22"/>
          <w:lang w:val="en-US" w:eastAsia="ko-KR"/>
        </w:rPr>
        <w:t xml:space="preserve"> In REL-16, such transmission mechanism was </w:t>
      </w:r>
      <w:r w:rsidR="00343052">
        <w:rPr>
          <w:rFonts w:eastAsia="바탕"/>
          <w:sz w:val="22"/>
          <w:szCs w:val="22"/>
          <w:lang w:val="en-US" w:eastAsia="ko-KR"/>
        </w:rPr>
        <w:t>introduced</w:t>
      </w:r>
      <w:r w:rsidR="004B092B">
        <w:rPr>
          <w:rFonts w:eastAsia="바탕"/>
          <w:sz w:val="22"/>
          <w:szCs w:val="22"/>
          <w:lang w:val="en-US" w:eastAsia="ko-KR"/>
        </w:rPr>
        <w:t xml:space="preserve"> so that m</w:t>
      </w:r>
      <w:r w:rsidR="006449EE" w:rsidRPr="006449EE">
        <w:rPr>
          <w:rFonts w:eastAsia="바탕"/>
          <w:sz w:val="22"/>
          <w:szCs w:val="22"/>
          <w:lang w:val="en-US" w:eastAsia="ko-KR"/>
        </w:rPr>
        <w:t xml:space="preserve">ultiple DCI based </w:t>
      </w:r>
      <w:r w:rsidR="004B092B">
        <w:rPr>
          <w:rFonts w:eastAsia="바탕"/>
          <w:sz w:val="22"/>
          <w:szCs w:val="22"/>
          <w:lang w:val="en-US" w:eastAsia="ko-KR"/>
        </w:rPr>
        <w:t>MTRP transmission</w:t>
      </w:r>
      <w:r w:rsidR="006449EE" w:rsidRPr="006449EE">
        <w:rPr>
          <w:rFonts w:eastAsia="바탕"/>
          <w:sz w:val="22"/>
          <w:szCs w:val="22"/>
          <w:lang w:val="en-US" w:eastAsia="ko-KR"/>
        </w:rPr>
        <w:t xml:space="preserve"> </w:t>
      </w:r>
      <w:r w:rsidR="004B092B">
        <w:rPr>
          <w:rFonts w:eastAsia="바탕"/>
          <w:sz w:val="22"/>
          <w:szCs w:val="22"/>
          <w:lang w:val="en-US" w:eastAsia="ko-KR"/>
        </w:rPr>
        <w:t>was</w:t>
      </w:r>
      <w:r w:rsidR="006449EE" w:rsidRPr="006449EE">
        <w:rPr>
          <w:rFonts w:eastAsia="바탕"/>
          <w:sz w:val="22"/>
          <w:szCs w:val="22"/>
          <w:lang w:val="en-US" w:eastAsia="ko-KR"/>
        </w:rPr>
        <w:t xml:space="preserve"> specified for throughput enhancement.</w:t>
      </w:r>
      <w:r w:rsidR="006449EE">
        <w:rPr>
          <w:rFonts w:eastAsia="바탕"/>
          <w:sz w:val="22"/>
          <w:szCs w:val="22"/>
          <w:lang w:val="en-US" w:eastAsia="ko-KR"/>
        </w:rPr>
        <w:t xml:space="preserve"> </w:t>
      </w:r>
      <w:r w:rsidR="004B092B">
        <w:rPr>
          <w:rFonts w:eastAsia="바탕"/>
          <w:sz w:val="22"/>
          <w:szCs w:val="22"/>
          <w:lang w:val="en-US" w:eastAsia="ko-KR"/>
        </w:rPr>
        <w:t xml:space="preserve">In our view, multiple DCI based MTRP transmission can be </w:t>
      </w:r>
      <w:r w:rsidR="00096A31">
        <w:rPr>
          <w:rFonts w:eastAsia="바탕"/>
          <w:sz w:val="22"/>
          <w:szCs w:val="22"/>
          <w:lang w:val="en-US" w:eastAsia="ko-KR"/>
        </w:rPr>
        <w:t xml:space="preserve">considered </w:t>
      </w:r>
      <w:r w:rsidR="00096A31" w:rsidRPr="000722EF">
        <w:rPr>
          <w:rFonts w:eastAsia="바탕"/>
          <w:sz w:val="22"/>
          <w:szCs w:val="22"/>
          <w:lang w:eastAsia="ko-KR"/>
        </w:rPr>
        <w:t xml:space="preserve">to improve reliability of </w:t>
      </w:r>
      <w:r w:rsidR="004B092B">
        <w:rPr>
          <w:rFonts w:eastAsia="바탕"/>
          <w:sz w:val="22"/>
          <w:szCs w:val="22"/>
          <w:lang w:val="en-US" w:eastAsia="ko-KR"/>
        </w:rPr>
        <w:t>PDSCH transmissions of a MBS TB.</w:t>
      </w:r>
    </w:p>
    <w:p w14:paraId="047F7D42" w14:textId="122EC792" w:rsidR="007736B7" w:rsidRPr="001E25DF" w:rsidRDefault="006B6A59" w:rsidP="007736B7">
      <w:pPr>
        <w:pStyle w:val="11"/>
      </w:pPr>
      <w:r>
        <w:t>Observation</w:t>
      </w:r>
      <w:r w:rsidR="007736B7" w:rsidRPr="001E25DF">
        <w:t xml:space="preserve">: Multiple DCI based </w:t>
      </w:r>
      <w:r w:rsidR="004B092B">
        <w:t>M</w:t>
      </w:r>
      <w:r w:rsidR="007736B7" w:rsidRPr="001E25DF">
        <w:t xml:space="preserve">TRP </w:t>
      </w:r>
      <w:r w:rsidR="004B092B">
        <w:t>transmission was</w:t>
      </w:r>
      <w:r w:rsidR="007736B7" w:rsidRPr="001E25DF">
        <w:t xml:space="preserve"> specified in REL-16 NR for throughput enhancement. It seems beneficial to use such mechanism for </w:t>
      </w:r>
      <w:r w:rsidR="00817F57">
        <w:t>reliable PDSCH transmissions</w:t>
      </w:r>
      <w:r w:rsidR="00DA7775">
        <w:t xml:space="preserve"> of a MBS TB</w:t>
      </w:r>
      <w:r w:rsidR="007736B7" w:rsidRPr="001E25DF">
        <w:t>.</w:t>
      </w:r>
    </w:p>
    <w:p w14:paraId="29F51150" w14:textId="4B8BE71C" w:rsidR="007736B7" w:rsidRPr="001E25DF" w:rsidRDefault="007736B7" w:rsidP="007736B7">
      <w:pPr>
        <w:pStyle w:val="11"/>
      </w:pPr>
      <w:r w:rsidRPr="001E25DF">
        <w:t xml:space="preserve">Proposal 2: </w:t>
      </w:r>
      <w:r w:rsidR="00096A31">
        <w:rPr>
          <w:rFonts w:eastAsia="바탕"/>
        </w:rPr>
        <w:t xml:space="preserve">Multiple DCI based MTRP transmission can be considered </w:t>
      </w:r>
      <w:r w:rsidR="00096A31" w:rsidRPr="000722EF">
        <w:rPr>
          <w:rFonts w:eastAsia="바탕"/>
        </w:rPr>
        <w:t xml:space="preserve">to improve reliability of </w:t>
      </w:r>
      <w:r w:rsidR="00096A31">
        <w:rPr>
          <w:rFonts w:eastAsia="바탕"/>
        </w:rPr>
        <w:t>PDSCH transmissions of a MBS TB.</w:t>
      </w:r>
    </w:p>
    <w:p w14:paraId="3C2D9F61" w14:textId="45D16BAC" w:rsidR="000A0E2E" w:rsidRDefault="000A0E2E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 w:rsidRPr="000A0E2E">
        <w:rPr>
          <w:rFonts w:eastAsia="바탕"/>
          <w:sz w:val="22"/>
          <w:szCs w:val="22"/>
          <w:lang w:val="en-US" w:eastAsia="ko-KR"/>
        </w:rPr>
        <w:t>If only a few UEs receive a M</w:t>
      </w:r>
      <w:r>
        <w:rPr>
          <w:rFonts w:eastAsia="바탕"/>
          <w:sz w:val="22"/>
          <w:szCs w:val="22"/>
          <w:lang w:val="en-US" w:eastAsia="ko-KR"/>
        </w:rPr>
        <w:t>BS</w:t>
      </w:r>
      <w:r w:rsidRPr="000A0E2E">
        <w:rPr>
          <w:rFonts w:eastAsia="바탕"/>
          <w:sz w:val="22"/>
          <w:szCs w:val="22"/>
          <w:lang w:val="en-US" w:eastAsia="ko-KR"/>
        </w:rPr>
        <w:t xml:space="preserve"> TB at a cell, gNB </w:t>
      </w:r>
      <w:r w:rsidR="00343052">
        <w:rPr>
          <w:rFonts w:eastAsia="바탕"/>
          <w:sz w:val="22"/>
          <w:szCs w:val="22"/>
          <w:lang w:val="en-US" w:eastAsia="ko-KR"/>
        </w:rPr>
        <w:t>does not need to rel</w:t>
      </w:r>
      <w:r>
        <w:rPr>
          <w:rFonts w:eastAsia="바탕"/>
          <w:sz w:val="22"/>
          <w:szCs w:val="22"/>
          <w:lang w:val="en-US" w:eastAsia="ko-KR"/>
        </w:rPr>
        <w:t>y on group scheduling of the TB</w:t>
      </w:r>
      <w:r w:rsidR="00622E22">
        <w:rPr>
          <w:rFonts w:eastAsia="바탕"/>
          <w:sz w:val="22"/>
          <w:szCs w:val="22"/>
          <w:lang w:val="en-US" w:eastAsia="ko-KR"/>
        </w:rPr>
        <w:t xml:space="preserve"> because if it is the case, the main benefit of group scheduling disappears</w:t>
      </w:r>
      <w:r>
        <w:rPr>
          <w:rFonts w:eastAsia="바탕"/>
          <w:sz w:val="22"/>
          <w:szCs w:val="22"/>
          <w:lang w:val="en-US" w:eastAsia="ko-KR"/>
        </w:rPr>
        <w:t xml:space="preserve">. </w:t>
      </w:r>
      <w:r w:rsidR="00622E22">
        <w:rPr>
          <w:rFonts w:eastAsia="바탕"/>
          <w:sz w:val="22"/>
          <w:szCs w:val="22"/>
          <w:lang w:val="en-US" w:eastAsia="ko-KR"/>
        </w:rPr>
        <w:t>Instead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622E22">
        <w:rPr>
          <w:rFonts w:eastAsia="바탕"/>
          <w:sz w:val="22"/>
          <w:szCs w:val="22"/>
          <w:lang w:val="en-US" w:eastAsia="ko-KR"/>
        </w:rPr>
        <w:t xml:space="preserve">if so, </w:t>
      </w:r>
      <w:r>
        <w:rPr>
          <w:rFonts w:eastAsia="바탕"/>
          <w:sz w:val="22"/>
          <w:szCs w:val="22"/>
          <w:lang w:val="en-US" w:eastAsia="ko-KR"/>
        </w:rPr>
        <w:t xml:space="preserve">gNB </w:t>
      </w:r>
      <w:r w:rsidRPr="000A0E2E">
        <w:rPr>
          <w:rFonts w:eastAsia="바탕"/>
          <w:sz w:val="22"/>
          <w:szCs w:val="22"/>
          <w:lang w:val="en-US" w:eastAsia="ko-KR"/>
        </w:rPr>
        <w:t xml:space="preserve">may be able to schedule the </w:t>
      </w:r>
      <w:r>
        <w:rPr>
          <w:rFonts w:eastAsia="바탕"/>
          <w:sz w:val="22"/>
          <w:szCs w:val="22"/>
          <w:lang w:val="en-US" w:eastAsia="ko-KR"/>
        </w:rPr>
        <w:t xml:space="preserve">MBS </w:t>
      </w:r>
      <w:r w:rsidRPr="000A0E2E">
        <w:rPr>
          <w:rFonts w:eastAsia="바탕"/>
          <w:sz w:val="22"/>
          <w:szCs w:val="22"/>
          <w:lang w:val="en-US" w:eastAsia="ko-KR"/>
        </w:rPr>
        <w:t xml:space="preserve">TB by CSS Type 3 or USS with C-RNTI in an active BWP where a UE receives unicast transmissions. </w:t>
      </w:r>
      <w:r w:rsidR="00F371D0">
        <w:rPr>
          <w:rFonts w:eastAsia="바탕"/>
          <w:sz w:val="22"/>
          <w:szCs w:val="22"/>
          <w:lang w:val="en-US" w:eastAsia="ko-KR"/>
        </w:rPr>
        <w:t>The UE may be able to avoid monitoring activity on group scheduling for a certain duration in which gNB cannot detect other near</w:t>
      </w:r>
      <w:r w:rsidR="001D3B62">
        <w:rPr>
          <w:rFonts w:eastAsia="바탕"/>
          <w:sz w:val="22"/>
          <w:szCs w:val="22"/>
          <w:lang w:val="en-US" w:eastAsia="ko-KR"/>
        </w:rPr>
        <w:t>b</w:t>
      </w:r>
      <w:r w:rsidR="00F371D0">
        <w:rPr>
          <w:rFonts w:eastAsia="바탕"/>
          <w:sz w:val="22"/>
          <w:szCs w:val="22"/>
          <w:lang w:val="en-US" w:eastAsia="ko-KR"/>
        </w:rPr>
        <w:t xml:space="preserve">y UEs in the same group. </w:t>
      </w:r>
      <w:r w:rsidR="00344546" w:rsidRPr="00344546">
        <w:rPr>
          <w:rFonts w:eastAsia="바탕"/>
          <w:sz w:val="22"/>
          <w:szCs w:val="22"/>
          <w:lang w:val="en-US" w:eastAsia="ko-KR"/>
        </w:rPr>
        <w:t>gNB can rely on existing mechanisms on NR DL unicast transmission, even HARQ A/N, to sup</w:t>
      </w:r>
      <w:r w:rsidR="00344546">
        <w:rPr>
          <w:rFonts w:eastAsia="바탕"/>
          <w:sz w:val="22"/>
          <w:szCs w:val="22"/>
          <w:lang w:val="en-US" w:eastAsia="ko-KR"/>
        </w:rPr>
        <w:t>port reliability of the MBS TB.</w:t>
      </w:r>
    </w:p>
    <w:p w14:paraId="3DA2AD50" w14:textId="77777777" w:rsidR="00B63BAD" w:rsidRPr="001E25DF" w:rsidRDefault="00B63BAD" w:rsidP="00B63BAD">
      <w:pPr>
        <w:pStyle w:val="11"/>
      </w:pPr>
      <w:r w:rsidRPr="001E25DF">
        <w:t xml:space="preserve">Observation: If only a few UEs receive a </w:t>
      </w:r>
      <w:r>
        <w:t>MBS</w:t>
      </w:r>
      <w:r w:rsidRPr="001E25DF">
        <w:t xml:space="preserve"> TB at a cell, gNB may be able to schedule the TB by CSS Type 3 or USS with </w:t>
      </w:r>
      <w:r>
        <w:t>C-RNTI in UE’s active BWP</w:t>
      </w:r>
      <w:r w:rsidRPr="001E25DF">
        <w:t xml:space="preserve">. </w:t>
      </w:r>
      <w:r>
        <w:t xml:space="preserve">If so, gNB can rely on </w:t>
      </w:r>
      <w:r>
        <w:rPr>
          <w:rFonts w:eastAsia="바탕"/>
        </w:rPr>
        <w:t>existing mechanisms on NR DL unicast transmission, even HARQ A/N and CSI reporting, to support reliability of the MBS TB.</w:t>
      </w:r>
      <w:r w:rsidRPr="001E25DF">
        <w:t xml:space="preserve"> </w:t>
      </w:r>
    </w:p>
    <w:p w14:paraId="71C52967" w14:textId="3093184F" w:rsidR="006B6A59" w:rsidRPr="001E25DF" w:rsidRDefault="006B6A59" w:rsidP="006B6A59">
      <w:pPr>
        <w:pStyle w:val="11"/>
      </w:pPr>
      <w:r w:rsidRPr="001E25DF">
        <w:t xml:space="preserve">Proposal 3: Allow gNB to use unicast scheduling of a </w:t>
      </w:r>
      <w:r w:rsidR="009E4357">
        <w:t>MBS</w:t>
      </w:r>
      <w:r w:rsidRPr="001E25DF">
        <w:t xml:space="preserve"> TB by CSS Type 3 or USS with </w:t>
      </w:r>
      <w:r w:rsidR="009E4357">
        <w:t>C-RNTI in UE’s</w:t>
      </w:r>
      <w:r w:rsidRPr="001E25DF">
        <w:t xml:space="preserve"> active BWP.</w:t>
      </w:r>
    </w:p>
    <w:p w14:paraId="14E63D36" w14:textId="49020D4E" w:rsidR="006B6A59" w:rsidRDefault="00381775" w:rsidP="009F237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the SID [1], </w:t>
      </w:r>
      <w:r w:rsidRPr="00381775">
        <w:rPr>
          <w:rFonts w:eastAsia="바탕"/>
          <w:sz w:val="22"/>
          <w:szCs w:val="22"/>
          <w:lang w:val="en-US" w:eastAsia="ko-KR"/>
        </w:rPr>
        <w:t>UL feedback</w:t>
      </w:r>
      <w:r>
        <w:rPr>
          <w:rFonts w:eastAsia="바탕"/>
          <w:sz w:val="22"/>
          <w:szCs w:val="22"/>
          <w:lang w:val="en-US" w:eastAsia="ko-KR"/>
        </w:rPr>
        <w:t xml:space="preserve"> is addressed to improve reliability of multicast/broadcast transmission. </w:t>
      </w:r>
      <w:r w:rsidR="00E913EF" w:rsidRPr="00E913EF">
        <w:rPr>
          <w:rFonts w:eastAsia="바탕"/>
          <w:sz w:val="22"/>
          <w:szCs w:val="22"/>
          <w:lang w:val="en-US" w:eastAsia="ko-KR"/>
        </w:rPr>
        <w:t xml:space="preserve">Currently, a UE can send </w:t>
      </w:r>
      <w:r w:rsidR="009F2371">
        <w:rPr>
          <w:rFonts w:eastAsia="바탕"/>
          <w:sz w:val="22"/>
          <w:szCs w:val="22"/>
          <w:lang w:val="en-US" w:eastAsia="ko-KR"/>
        </w:rPr>
        <w:t>UL</w:t>
      </w:r>
      <w:r w:rsidR="00E913EF" w:rsidRPr="00E913EF">
        <w:rPr>
          <w:rFonts w:eastAsia="바탕"/>
          <w:sz w:val="22"/>
          <w:szCs w:val="22"/>
          <w:lang w:val="en-US" w:eastAsia="ko-KR"/>
        </w:rPr>
        <w:t xml:space="preserve"> feedback</w:t>
      </w:r>
      <w:r w:rsidR="009F2371">
        <w:rPr>
          <w:rFonts w:eastAsia="바탕"/>
          <w:sz w:val="22"/>
          <w:szCs w:val="22"/>
          <w:lang w:val="en-US" w:eastAsia="ko-KR"/>
        </w:rPr>
        <w:t xml:space="preserve"> such as HARQ feedback</w:t>
      </w:r>
      <w:r w:rsidR="00E913EF" w:rsidRPr="00E913EF">
        <w:rPr>
          <w:rFonts w:eastAsia="바탕"/>
          <w:sz w:val="22"/>
          <w:szCs w:val="22"/>
          <w:lang w:val="en-US" w:eastAsia="ko-KR"/>
        </w:rPr>
        <w:t xml:space="preserve"> while in RRC_CONNECTED or during initial access. Thus, </w:t>
      </w:r>
      <w:r w:rsidR="009F2371">
        <w:rPr>
          <w:rFonts w:eastAsia="바탕"/>
          <w:sz w:val="22"/>
          <w:szCs w:val="22"/>
          <w:lang w:val="en-US" w:eastAsia="ko-KR"/>
        </w:rPr>
        <w:t xml:space="preserve">unless UL feedback is extended to </w:t>
      </w:r>
      <w:r w:rsidR="00570FCC">
        <w:rPr>
          <w:rFonts w:eastAsia="바탕"/>
          <w:sz w:val="22"/>
          <w:szCs w:val="22"/>
          <w:lang w:val="en-US" w:eastAsia="ko-KR"/>
        </w:rPr>
        <w:t>support</w:t>
      </w:r>
      <w:r w:rsidR="009F2371">
        <w:rPr>
          <w:rFonts w:eastAsia="바탕"/>
          <w:sz w:val="22"/>
          <w:szCs w:val="22"/>
          <w:lang w:val="en-US" w:eastAsia="ko-KR"/>
        </w:rPr>
        <w:t xml:space="preserve"> idle/inactive UEs, </w:t>
      </w:r>
      <w:r w:rsidR="00E913EF" w:rsidRPr="00E913EF">
        <w:rPr>
          <w:rFonts w:eastAsia="바탕"/>
          <w:sz w:val="22"/>
          <w:szCs w:val="22"/>
          <w:lang w:val="en-US" w:eastAsia="ko-KR"/>
        </w:rPr>
        <w:t xml:space="preserve">the benefit </w:t>
      </w:r>
      <w:r w:rsidR="009F2371">
        <w:rPr>
          <w:rFonts w:eastAsia="바탕"/>
          <w:sz w:val="22"/>
          <w:szCs w:val="22"/>
          <w:lang w:val="en-US" w:eastAsia="ko-KR"/>
        </w:rPr>
        <w:t xml:space="preserve">of using UL feedback </w:t>
      </w:r>
      <w:r w:rsidR="00E913EF" w:rsidRPr="00E913EF">
        <w:rPr>
          <w:rFonts w:eastAsia="바탕"/>
          <w:sz w:val="22"/>
          <w:szCs w:val="22"/>
          <w:lang w:val="en-US" w:eastAsia="ko-KR"/>
        </w:rPr>
        <w:t xml:space="preserve">is limited to </w:t>
      </w:r>
      <w:r w:rsidR="00570FCC">
        <w:rPr>
          <w:rFonts w:eastAsia="바탕"/>
          <w:sz w:val="22"/>
          <w:szCs w:val="22"/>
          <w:lang w:val="en-US" w:eastAsia="ko-KR"/>
        </w:rPr>
        <w:t>C</w:t>
      </w:r>
      <w:r w:rsidR="00E913EF" w:rsidRPr="00E913EF">
        <w:rPr>
          <w:rFonts w:eastAsia="바탕"/>
          <w:sz w:val="22"/>
          <w:szCs w:val="22"/>
          <w:lang w:val="en-US" w:eastAsia="ko-KR"/>
        </w:rPr>
        <w:t>onnect</w:t>
      </w:r>
      <w:r w:rsidR="00E913EF">
        <w:rPr>
          <w:rFonts w:eastAsia="바탕"/>
          <w:sz w:val="22"/>
          <w:szCs w:val="22"/>
          <w:lang w:val="en-US" w:eastAsia="ko-KR"/>
        </w:rPr>
        <w:t>ed</w:t>
      </w:r>
      <w:r w:rsidR="00E913EF" w:rsidRPr="00E913EF">
        <w:rPr>
          <w:rFonts w:eastAsia="바탕"/>
          <w:sz w:val="22"/>
          <w:szCs w:val="22"/>
          <w:lang w:val="en-US" w:eastAsia="ko-KR"/>
        </w:rPr>
        <w:t xml:space="preserve"> UEs</w:t>
      </w:r>
      <w:r w:rsidR="009F2371">
        <w:rPr>
          <w:rFonts w:eastAsia="바탕"/>
          <w:sz w:val="22"/>
          <w:szCs w:val="22"/>
          <w:lang w:val="en-US" w:eastAsia="ko-KR"/>
        </w:rPr>
        <w:t>.</w:t>
      </w:r>
    </w:p>
    <w:p w14:paraId="6F534B9B" w14:textId="0C925BED" w:rsidR="00570FCC" w:rsidRDefault="00570FCC" w:rsidP="00570FC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lastRenderedPageBreak/>
        <w:t xml:space="preserve">If UL feedback should be extended to support idle/inactive UEs, we may consider MBMS UL feedback based on PUCCH resources or UL Configured Grant e.g. for HARQ feedback or CSI reporting. </w:t>
      </w:r>
      <w:r w:rsidR="00343052">
        <w:rPr>
          <w:rFonts w:eastAsia="바탕"/>
          <w:sz w:val="22"/>
          <w:szCs w:val="22"/>
          <w:lang w:val="en-US" w:eastAsia="ko-KR"/>
        </w:rPr>
        <w:t xml:space="preserve">Even, </w:t>
      </w:r>
      <w:r w:rsidR="00343052">
        <w:rPr>
          <w:rFonts w:eastAsia="바탕"/>
          <w:sz w:val="22"/>
          <w:szCs w:val="22"/>
          <w:lang w:val="en-US" w:eastAsia="ko-KR"/>
        </w:rPr>
        <w:t xml:space="preserve">RACH based UL feedback </w:t>
      </w:r>
      <w:r w:rsidR="00343052">
        <w:rPr>
          <w:rFonts w:eastAsia="바탕"/>
          <w:sz w:val="22"/>
          <w:szCs w:val="22"/>
          <w:lang w:val="en-US" w:eastAsia="ko-KR"/>
        </w:rPr>
        <w:t>can</w:t>
      </w:r>
      <w:r w:rsidR="00343052">
        <w:rPr>
          <w:rFonts w:eastAsia="바탕"/>
          <w:sz w:val="22"/>
          <w:szCs w:val="22"/>
          <w:lang w:val="en-US" w:eastAsia="ko-KR"/>
        </w:rPr>
        <w:t xml:space="preserve"> be considered</w:t>
      </w:r>
    </w:p>
    <w:p w14:paraId="65DD3C4E" w14:textId="4B34196D" w:rsidR="00343052" w:rsidRDefault="00343052" w:rsidP="00570FC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To discuss a proper mechanism for UL feedback, </w:t>
      </w:r>
      <w:r w:rsidR="0002492D">
        <w:rPr>
          <w:rFonts w:eastAsia="바탕"/>
          <w:sz w:val="22"/>
          <w:szCs w:val="22"/>
          <w:lang w:val="en-US" w:eastAsia="ko-KR"/>
        </w:rPr>
        <w:t>RAN1 should first discuss whether to support UL feedback for idle/inactive UEs.</w:t>
      </w:r>
      <w:r w:rsidR="00A073EE">
        <w:rPr>
          <w:rFonts w:eastAsia="바탕"/>
          <w:sz w:val="22"/>
          <w:szCs w:val="22"/>
          <w:lang w:val="en-US" w:eastAsia="ko-KR"/>
        </w:rPr>
        <w:t xml:space="preserve"> If idle/inactive UEs should send UL feedback for MBS transmissions, </w:t>
      </w:r>
      <w:r w:rsidRPr="00343052">
        <w:rPr>
          <w:rFonts w:eastAsia="바탕"/>
          <w:sz w:val="22"/>
          <w:szCs w:val="22"/>
          <w:lang w:val="en-US" w:eastAsia="ko-KR"/>
        </w:rPr>
        <w:t xml:space="preserve">contents of the feedback information and the appropriate physical channel to convey that information should be </w:t>
      </w:r>
      <w:r>
        <w:rPr>
          <w:rFonts w:eastAsia="바탕"/>
          <w:sz w:val="22"/>
          <w:szCs w:val="22"/>
          <w:lang w:val="en-US" w:eastAsia="ko-KR"/>
        </w:rPr>
        <w:t xml:space="preserve">further </w:t>
      </w:r>
      <w:r w:rsidRPr="00343052">
        <w:rPr>
          <w:rFonts w:eastAsia="바탕"/>
          <w:sz w:val="22"/>
          <w:szCs w:val="22"/>
          <w:lang w:val="en-US" w:eastAsia="ko-KR"/>
        </w:rPr>
        <w:t>discussed. Depending on the target information, RACH based UL feedback can be considered</w:t>
      </w:r>
      <w:r>
        <w:rPr>
          <w:rFonts w:eastAsia="바탕"/>
          <w:sz w:val="22"/>
          <w:szCs w:val="22"/>
          <w:lang w:val="en-US" w:eastAsia="ko-KR"/>
        </w:rPr>
        <w:t xml:space="preserve"> for UL asynchronous scenarios.</w:t>
      </w:r>
    </w:p>
    <w:p w14:paraId="6ADEC96C" w14:textId="07F7E5CC" w:rsidR="00381775" w:rsidRPr="00381775" w:rsidRDefault="00381775" w:rsidP="00C44C40">
      <w:pPr>
        <w:pStyle w:val="11"/>
        <w:rPr>
          <w:rFonts w:eastAsia="바탕"/>
        </w:rPr>
      </w:pPr>
      <w:r w:rsidRPr="001E25DF">
        <w:t xml:space="preserve">Proposal 4: </w:t>
      </w:r>
      <w:r w:rsidR="00A073EE" w:rsidRPr="00A073EE">
        <w:t>RAN1 should discuss whether to support UL feedback for idle/inactive UEs</w:t>
      </w:r>
      <w:r w:rsidR="00A073EE">
        <w:t xml:space="preserve"> in REL-17</w:t>
      </w:r>
      <w:r w:rsidR="00A073EE" w:rsidRPr="00A073EE">
        <w:t>.</w:t>
      </w:r>
      <w:r w:rsidR="00A073EE">
        <w:t xml:space="preserve"> If UL feedback is supported for idle/inactive UEs, </w:t>
      </w:r>
      <w:r w:rsidR="00343052" w:rsidRPr="00343052">
        <w:rPr>
          <w:rFonts w:eastAsia="바탕"/>
        </w:rPr>
        <w:t>RACH based UL feedback can be considered for UEs in any RRC state for UL asynchronous scenarios.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1D5E3D1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>propose to discuss the following proposals for</w:t>
      </w:r>
      <w:r w:rsidRPr="00366097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</w:t>
      </w:r>
      <w:r w:rsidRPr="000722EF">
        <w:rPr>
          <w:rFonts w:eastAsia="바탕"/>
          <w:sz w:val="22"/>
          <w:szCs w:val="22"/>
          <w:lang w:eastAsia="ko-KR"/>
        </w:rPr>
        <w:t>echanisms to improve reliability of Broadcast/Multicast service</w:t>
      </w:r>
      <w:r>
        <w:rPr>
          <w:rFonts w:eastAsia="바탕"/>
          <w:sz w:val="22"/>
          <w:szCs w:val="22"/>
          <w:lang w:eastAsia="ko-KR"/>
        </w:rPr>
        <w:t>.</w:t>
      </w:r>
    </w:p>
    <w:p w14:paraId="4B12FEE7" w14:textId="77777777" w:rsidR="00C44C40" w:rsidRDefault="00C44C40" w:rsidP="00C44C40">
      <w:pPr>
        <w:pStyle w:val="11"/>
      </w:pPr>
      <w:r w:rsidRPr="001E25DF">
        <w:t xml:space="preserve">Proposal 1: Support </w:t>
      </w:r>
      <w:r>
        <w:t xml:space="preserve">a </w:t>
      </w:r>
      <w:r w:rsidRPr="001E25DF">
        <w:t>bundle</w:t>
      </w:r>
      <w:r>
        <w:t xml:space="preserve"> of PDSCH</w:t>
      </w:r>
      <w:r w:rsidRPr="001E25DF">
        <w:t xml:space="preserve"> transmissions of a </w:t>
      </w:r>
      <w:r>
        <w:t>MBS</w:t>
      </w:r>
      <w:r w:rsidRPr="001E25DF">
        <w:t xml:space="preserve"> TB</w:t>
      </w:r>
      <w:r>
        <w:t>.</w:t>
      </w:r>
    </w:p>
    <w:p w14:paraId="1C40178F" w14:textId="77777777" w:rsidR="00C44C40" w:rsidRPr="001E25DF" w:rsidRDefault="00C44C40" w:rsidP="00C44C40">
      <w:pPr>
        <w:pStyle w:val="11"/>
      </w:pPr>
      <w:r>
        <w:t>Observation</w:t>
      </w:r>
      <w:r w:rsidRPr="001E25DF">
        <w:t xml:space="preserve">: Multiple DCI based </w:t>
      </w:r>
      <w:r>
        <w:t>M</w:t>
      </w:r>
      <w:r w:rsidRPr="001E25DF">
        <w:t xml:space="preserve">TRP </w:t>
      </w:r>
      <w:r>
        <w:t>transmission was</w:t>
      </w:r>
      <w:r w:rsidRPr="001E25DF">
        <w:t xml:space="preserve"> specified in REL-16 NR for throughput enhancement. It seems beneficial to use such mechanism for </w:t>
      </w:r>
      <w:r>
        <w:t>reliable PDSCH transmissions of a MBS TB</w:t>
      </w:r>
      <w:r w:rsidRPr="001E25DF">
        <w:t>.</w:t>
      </w:r>
    </w:p>
    <w:p w14:paraId="61D476F4" w14:textId="77777777" w:rsidR="00C44C40" w:rsidRPr="001E25DF" w:rsidRDefault="00C44C40" w:rsidP="00C44C40">
      <w:pPr>
        <w:pStyle w:val="11"/>
      </w:pPr>
      <w:r w:rsidRPr="001E25DF">
        <w:t xml:space="preserve">Proposal 2: </w:t>
      </w:r>
      <w:r>
        <w:rPr>
          <w:rFonts w:eastAsia="바탕"/>
        </w:rPr>
        <w:t xml:space="preserve">Multiple DCI based MTRP transmission can be considered </w:t>
      </w:r>
      <w:r w:rsidRPr="000722EF">
        <w:rPr>
          <w:rFonts w:eastAsia="바탕"/>
        </w:rPr>
        <w:t xml:space="preserve">to improve reliability of </w:t>
      </w:r>
      <w:r>
        <w:rPr>
          <w:rFonts w:eastAsia="바탕"/>
        </w:rPr>
        <w:t>PDSCH transmissions of a MBS TB.</w:t>
      </w:r>
    </w:p>
    <w:p w14:paraId="14601DE6" w14:textId="3C3C6FE7" w:rsidR="00C44C40" w:rsidRPr="001E25DF" w:rsidRDefault="00C44C40" w:rsidP="00C44C40">
      <w:pPr>
        <w:pStyle w:val="11"/>
      </w:pPr>
      <w:r w:rsidRPr="001E25DF">
        <w:t xml:space="preserve">Observation: If only a few UEs receive a </w:t>
      </w:r>
      <w:r>
        <w:t>MBS</w:t>
      </w:r>
      <w:r w:rsidRPr="001E25DF">
        <w:t xml:space="preserve"> TB at a cell, gNB may be able to schedule the TB by CSS Type 3 or USS with </w:t>
      </w:r>
      <w:r>
        <w:t>C-RNTI in UE’s active BWP</w:t>
      </w:r>
      <w:r w:rsidRPr="001E25DF">
        <w:t xml:space="preserve">. </w:t>
      </w:r>
      <w:r w:rsidR="00277B35">
        <w:t xml:space="preserve">If so, </w:t>
      </w:r>
      <w:r>
        <w:t xml:space="preserve">gNB can rely on </w:t>
      </w:r>
      <w:r>
        <w:rPr>
          <w:rFonts w:eastAsia="바탕"/>
        </w:rPr>
        <w:t>existing mechanisms on NR DL unicast transmission, even HARQ A/N</w:t>
      </w:r>
      <w:r w:rsidR="00277B35">
        <w:rPr>
          <w:rFonts w:eastAsia="바탕"/>
        </w:rPr>
        <w:t xml:space="preserve"> and CSI reporting</w:t>
      </w:r>
      <w:r>
        <w:rPr>
          <w:rFonts w:eastAsia="바탕"/>
        </w:rPr>
        <w:t>, to support reliability of the MBS TB.</w:t>
      </w:r>
      <w:r w:rsidRPr="001E25DF">
        <w:t xml:space="preserve"> </w:t>
      </w:r>
    </w:p>
    <w:p w14:paraId="4667B35B" w14:textId="2A02DA7E" w:rsidR="00C44C40" w:rsidRPr="001E25DF" w:rsidRDefault="00C44C40" w:rsidP="00C44C40">
      <w:pPr>
        <w:pStyle w:val="11"/>
      </w:pPr>
      <w:r w:rsidRPr="001E25DF">
        <w:t xml:space="preserve">Proposal 3: Allow gNB to use unicast scheduling of a </w:t>
      </w:r>
      <w:r>
        <w:t>MBS</w:t>
      </w:r>
      <w:r w:rsidRPr="001E25DF">
        <w:t xml:space="preserve"> TB by CSS Type 3 or USS with </w:t>
      </w:r>
      <w:r>
        <w:t>C-RNTI in UE’s</w:t>
      </w:r>
      <w:r w:rsidRPr="001E25DF">
        <w:t xml:space="preserve"> active BWP.</w:t>
      </w:r>
    </w:p>
    <w:p w14:paraId="21A90171" w14:textId="77777777" w:rsidR="00343052" w:rsidRPr="00381775" w:rsidRDefault="00343052" w:rsidP="00343052">
      <w:pPr>
        <w:pStyle w:val="11"/>
        <w:rPr>
          <w:rFonts w:eastAsia="바탕"/>
        </w:rPr>
      </w:pPr>
      <w:r w:rsidRPr="001E25DF">
        <w:t xml:space="preserve">Proposal 4: </w:t>
      </w:r>
      <w:r w:rsidRPr="00A073EE">
        <w:t>RAN1 should discuss whether to support UL feedback for idle/inactive UEs</w:t>
      </w:r>
      <w:r>
        <w:t xml:space="preserve"> in REL-17</w:t>
      </w:r>
      <w:r w:rsidRPr="00A073EE">
        <w:t>.</w:t>
      </w:r>
      <w:r>
        <w:t xml:space="preserve"> If UL feedback is supported for idle/inactive UEs, </w:t>
      </w:r>
      <w:r w:rsidRPr="00343052">
        <w:rPr>
          <w:rFonts w:eastAsia="바탕"/>
        </w:rPr>
        <w:t>RACH based UL feedback can be considered for UEs in any RRC state for UL asynchronous scenarios.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bookmarkStart w:id="0" w:name="_GoBack"/>
      <w:bookmarkEnd w:id="0"/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5FC767A9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84792A" w:rsidRPr="0084792A">
        <w:rPr>
          <w:rFonts w:eastAsia="바탕"/>
          <w:sz w:val="22"/>
          <w:szCs w:val="22"/>
          <w:lang w:eastAsia="ko-KR"/>
        </w:rPr>
        <w:t>RP-201038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WID revision: NR Multicast and Broadcast Services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84792A" w:rsidRPr="0084792A">
        <w:rPr>
          <w:rFonts w:eastAsia="바탕"/>
          <w:sz w:val="22"/>
          <w:szCs w:val="22"/>
          <w:lang w:eastAsia="ko-KR"/>
        </w:rPr>
        <w:t>Huawei, HiSilicon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C81A4" w14:textId="77777777" w:rsidR="00777143" w:rsidRDefault="00777143" w:rsidP="00CB15B0">
      <w:pPr>
        <w:spacing w:before="0" w:after="0" w:line="240" w:lineRule="auto"/>
      </w:pPr>
      <w:r>
        <w:separator/>
      </w:r>
    </w:p>
  </w:endnote>
  <w:endnote w:type="continuationSeparator" w:id="0">
    <w:p w14:paraId="5947973D" w14:textId="77777777" w:rsidR="00777143" w:rsidRDefault="0077714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5B8708" w14:textId="77777777" w:rsidR="00777143" w:rsidRDefault="0077714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6717AF2A" w14:textId="77777777" w:rsidR="00777143" w:rsidRDefault="0077714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3" w15:restartNumberingAfterBreak="0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5" w15:restartNumberingAfterBreak="0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052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143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8071A"/>
    <w:rsid w:val="00B80E8E"/>
    <w:rsid w:val="00B814CD"/>
    <w:rsid w:val="00B81589"/>
    <w:rsid w:val="00B816A2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A14765-6FA3-4047-8ED4-088729043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1002</Words>
  <Characters>5713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6702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33</cp:revision>
  <cp:lastPrinted>2018-11-01T13:47:00Z</cp:lastPrinted>
  <dcterms:created xsi:type="dcterms:W3CDTF">2020-08-07T11:30:00Z</dcterms:created>
  <dcterms:modified xsi:type="dcterms:W3CDTF">2020-08-07T13:32:00Z</dcterms:modified>
</cp:coreProperties>
</file>